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67B6F34A" w:rsidR="00387A61" w:rsidRDefault="00387A61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70A046DB" w14:textId="4FCB2BC1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405A700B" w14:textId="6889232C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70172C44" w14:textId="440A3260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tbl>
      <w:tblPr>
        <w:tblStyle w:val="Grigliatabella1"/>
        <w:tblpPr w:leftFromText="141" w:rightFromText="141" w:vertAnchor="text" w:horzAnchor="margin" w:tblpXSpec="center" w:tblpY="12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3FF0" w:rsidRPr="00F51ABC" w14:paraId="41F3D7DF" w14:textId="77777777" w:rsidTr="005F3FF0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30640E2" w14:textId="77777777" w:rsidR="005F3FF0" w:rsidRPr="00F51ABC" w:rsidRDefault="005F3FF0" w:rsidP="005F3FF0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ALLEGATO B - DICHIARAZIONE REQUISITI MINIMI INDEROGABILI</w:t>
            </w:r>
          </w:p>
        </w:tc>
      </w:tr>
      <w:tr w:rsidR="005F3FF0" w:rsidRPr="00F51ABC" w14:paraId="10851CE5" w14:textId="77777777" w:rsidTr="005F3FF0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AD6193" w14:textId="77777777" w:rsidR="005F3FF0" w:rsidRPr="00F51ABC" w:rsidRDefault="005F3FF0" w:rsidP="005F3FF0">
            <w:pPr>
              <w:widowControl w:val="0"/>
              <w:spacing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 xml:space="preserve">Procedura negoziata senza bando ai sensi dell’art. 50 co. 1 lett. e) D.lgs. 36/2023 per l’affidamento della “fornitura di un condensatore ad aria dotato di </w:t>
            </w:r>
            <w:proofErr w:type="spellStart"/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subcooler</w:t>
            </w:r>
            <w:proofErr w:type="spellEnd"/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”, finanziato con i fondi dell’Unione Europea Next Generation EU</w:t>
            </w:r>
          </w:p>
        </w:tc>
      </w:tr>
      <w:tr w:rsidR="005F3FF0" w:rsidRPr="00F51ABC" w14:paraId="6B9DCCAC" w14:textId="77777777" w:rsidTr="005F3FF0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5DB24486" w14:textId="04041E7A" w:rsidR="005F3FF0" w:rsidRPr="007A07CF" w:rsidRDefault="005F3FF0" w:rsidP="005F3FF0">
            <w:pPr>
              <w:widowControl w:val="0"/>
              <w:autoSpaceDE w:val="0"/>
              <w:autoSpaceDN w:val="0"/>
              <w:spacing w:before="240" w:after="24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</w:pPr>
            <w:proofErr w:type="gramStart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CIG </w:t>
            </w:r>
            <w:r w:rsidR="007A07CF" w:rsidRPr="007A07CF">
              <w:rPr>
                <w:lang w:val="en-US"/>
              </w:rPr>
              <w:t xml:space="preserve"> </w:t>
            </w:r>
            <w:r w:rsidR="007A07CF" w:rsidRPr="007A07CF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B</w:t>
            </w:r>
            <w:proofErr w:type="gramEnd"/>
            <w:r w:rsidR="007A07CF" w:rsidRPr="007A07CF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53C9E9841</w:t>
            </w:r>
          </w:p>
          <w:p w14:paraId="1AFB9F86" w14:textId="77777777" w:rsidR="005F3FF0" w:rsidRPr="007A07CF" w:rsidRDefault="005F3FF0" w:rsidP="005F3FF0">
            <w:pPr>
              <w:spacing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</w:pPr>
            <w:proofErr w:type="spellStart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Partenariato</w:t>
            </w:r>
            <w:proofErr w:type="spellEnd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</w:t>
            </w:r>
            <w:proofErr w:type="spellStart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Esteso</w:t>
            </w:r>
            <w:proofErr w:type="spellEnd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“NEST - Network 4 Energy Sustainable Transition”, </w:t>
            </w:r>
            <w:proofErr w:type="spellStart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tematica</w:t>
            </w:r>
            <w:proofErr w:type="spellEnd"/>
            <w:r w:rsidRPr="007A07CF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 “2. Future energy scenarios - 2.A Green energies of the future”</w:t>
            </w:r>
          </w:p>
          <w:p w14:paraId="42239F29" w14:textId="77777777" w:rsidR="005F3FF0" w:rsidRPr="00F51ABC" w:rsidRDefault="005F3FF0" w:rsidP="005F3FF0">
            <w:pPr>
              <w:spacing w:after="20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</w:pP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  <w:t>CUP D43C22003090001</w:t>
            </w:r>
          </w:p>
        </w:tc>
      </w:tr>
    </w:tbl>
    <w:p w14:paraId="563B6883" w14:textId="4025490C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71703AEE" w14:textId="7991BA0A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669AFBF4" w14:textId="62C0B640" w:rsidR="005F3FF0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161CA3B2" w14:textId="77777777" w:rsidR="005F3FF0" w:rsidRPr="00F51ABC" w:rsidRDefault="005F3FF0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17C1CDB2" w14:textId="77777777" w:rsidR="00387A61" w:rsidRPr="00F51ABC" w:rsidRDefault="00387A61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00FCE6EE" w14:textId="77777777" w:rsidR="00387A61" w:rsidRPr="00F51ABC" w:rsidRDefault="00387A61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0133F3F5" w14:textId="77777777" w:rsidR="00387A61" w:rsidRPr="00F51ABC" w:rsidRDefault="00387A61" w:rsidP="00F51ABC">
      <w:pPr>
        <w:spacing w:line="259" w:lineRule="auto"/>
        <w:rPr>
          <w:rFonts w:ascii="Manrope" w:hAnsi="Manrope"/>
          <w:sz w:val="20"/>
          <w:szCs w:val="20"/>
        </w:rPr>
      </w:pPr>
    </w:p>
    <w:p w14:paraId="44FD7257" w14:textId="7AF65383" w:rsidR="00567FE4" w:rsidRPr="00F51ABC" w:rsidRDefault="00567FE4" w:rsidP="00F51ABC">
      <w:pPr>
        <w:spacing w:line="259" w:lineRule="auto"/>
        <w:rPr>
          <w:rFonts w:ascii="Manrope" w:hAnsi="Manrope"/>
          <w:sz w:val="20"/>
          <w:szCs w:val="20"/>
        </w:rPr>
        <w:sectPr w:rsidR="00567FE4" w:rsidRPr="00F51ABC" w:rsidSect="00387A61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79CBFD9D" w14:textId="666CAB07" w:rsidR="00A85E54" w:rsidRPr="00F51ABC" w:rsidRDefault="00A85E54" w:rsidP="00F51ABC">
      <w:pPr>
        <w:spacing w:line="259" w:lineRule="auto"/>
        <w:rPr>
          <w:rFonts w:ascii="Manrope" w:hAnsi="Manrope"/>
          <w:sz w:val="20"/>
          <w:szCs w:val="20"/>
        </w:rPr>
      </w:pPr>
    </w:p>
    <w:tbl>
      <w:tblPr>
        <w:tblStyle w:val="Grigliatabella5"/>
        <w:tblW w:w="13745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799"/>
        <w:gridCol w:w="6237"/>
      </w:tblGrid>
      <w:tr w:rsidR="00F51ABC" w:rsidRPr="00F51ABC" w14:paraId="3A71243B" w14:textId="663959EE" w:rsidTr="00F51ABC">
        <w:trPr>
          <w:jc w:val="center"/>
        </w:trPr>
        <w:tc>
          <w:tcPr>
            <w:tcW w:w="709" w:type="dxa"/>
            <w:vAlign w:val="center"/>
          </w:tcPr>
          <w:p w14:paraId="3F4C93AE" w14:textId="77777777" w:rsidR="00F51ABC" w:rsidRPr="00F51ABC" w:rsidRDefault="00F51ABC" w:rsidP="00F51ABC">
            <w:pPr>
              <w:widowControl w:val="0"/>
              <w:spacing w:line="259" w:lineRule="auto"/>
              <w:jc w:val="center"/>
              <w:rPr>
                <w:rFonts w:ascii="Manrope" w:hAnsi="Manrope" w:cs="Cambria"/>
                <w:b/>
                <w:smallCaps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smallCaps/>
                <w:sz w:val="20"/>
                <w:szCs w:val="20"/>
              </w:rPr>
              <w:t>ID</w:t>
            </w:r>
          </w:p>
        </w:tc>
        <w:tc>
          <w:tcPr>
            <w:tcW w:w="6799" w:type="dxa"/>
            <w:vAlign w:val="center"/>
          </w:tcPr>
          <w:p w14:paraId="77CA540C" w14:textId="771CC233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smallCaps/>
                <w:sz w:val="20"/>
                <w:szCs w:val="20"/>
              </w:rPr>
            </w:pPr>
            <w:r>
              <w:rPr>
                <w:rFonts w:ascii="Manrope" w:hAnsi="Manrope" w:cs="Cambria"/>
                <w:b/>
                <w:smallCaps/>
                <w:sz w:val="20"/>
                <w:szCs w:val="20"/>
              </w:rPr>
              <w:t>REQUISITO MINIMO INDEROGABILE</w:t>
            </w:r>
          </w:p>
        </w:tc>
        <w:tc>
          <w:tcPr>
            <w:tcW w:w="6237" w:type="dxa"/>
          </w:tcPr>
          <w:p w14:paraId="56C01438" w14:textId="77777777" w:rsidR="00F51ABC" w:rsidRPr="00F51ABC" w:rsidRDefault="00F51ABC" w:rsidP="00F51ABC">
            <w:pPr>
              <w:widowControl w:val="0"/>
              <w:spacing w:line="259" w:lineRule="auto"/>
              <w:jc w:val="center"/>
              <w:rPr>
                <w:rFonts w:ascii="Manrope" w:hAnsi="Manrope" w:cs="Cambria"/>
                <w:b/>
                <w:smallCaps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smallCaps/>
                <w:sz w:val="20"/>
                <w:szCs w:val="20"/>
              </w:rPr>
              <w:t>Caratteristiche dell'attrezzatura offerta</w:t>
            </w:r>
          </w:p>
          <w:p w14:paraId="413BE61D" w14:textId="5B555A39" w:rsidR="00F51ABC" w:rsidRPr="00F51ABC" w:rsidRDefault="00F51ABC" w:rsidP="00F51ABC">
            <w:pPr>
              <w:widowControl w:val="0"/>
              <w:spacing w:line="259" w:lineRule="auto"/>
              <w:jc w:val="center"/>
              <w:rPr>
                <w:rFonts w:ascii="Manrope" w:hAnsi="Manrope" w:cs="Cambria"/>
                <w:bCs/>
                <w:sz w:val="20"/>
                <w:szCs w:val="20"/>
              </w:rPr>
            </w:pPr>
            <w:r w:rsidRPr="00F51ABC">
              <w:rPr>
                <w:rFonts w:ascii="Manrope" w:hAnsi="Manrope" w:cs="Cambria"/>
                <w:bCs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F51ABC" w:rsidRPr="00F51ABC" w14:paraId="56E27C41" w14:textId="31F7BA88" w:rsidTr="00F51ABC">
        <w:trPr>
          <w:jc w:val="center"/>
        </w:trPr>
        <w:tc>
          <w:tcPr>
            <w:tcW w:w="709" w:type="dxa"/>
            <w:vAlign w:val="center"/>
          </w:tcPr>
          <w:p w14:paraId="2187C799" w14:textId="77777777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799" w:type="dxa"/>
            <w:vAlign w:val="center"/>
          </w:tcPr>
          <w:p w14:paraId="7100FC17" w14:textId="2C9EAA04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Il condensatore deve essere realizzato per cedere in ambiente una potenza termica pari o superiore a 4.2 MW considerando una temperatura ambiente pari a 40°C e un fluido che deve essere raffreddato da 78°C a 51°C con una pressione pari a 87 bar. </w:t>
            </w:r>
          </w:p>
        </w:tc>
        <w:tc>
          <w:tcPr>
            <w:tcW w:w="6237" w:type="dxa"/>
            <w:shd w:val="clear" w:color="auto" w:fill="E2EFD9" w:themeFill="accent6" w:themeFillTint="33"/>
          </w:tcPr>
          <w:p w14:paraId="07BBBEA3" w14:textId="77777777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iCs/>
                <w:sz w:val="20"/>
                <w:szCs w:val="20"/>
              </w:rPr>
            </w:pPr>
          </w:p>
        </w:tc>
      </w:tr>
      <w:tr w:rsidR="00F51ABC" w:rsidRPr="00F51ABC" w14:paraId="6FD9E6C3" w14:textId="488D34C7" w:rsidTr="00F51ABC">
        <w:trPr>
          <w:jc w:val="center"/>
        </w:trPr>
        <w:tc>
          <w:tcPr>
            <w:tcW w:w="709" w:type="dxa"/>
            <w:vAlign w:val="center"/>
          </w:tcPr>
          <w:p w14:paraId="49C59B49" w14:textId="77777777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799" w:type="dxa"/>
            <w:vAlign w:val="center"/>
          </w:tcPr>
          <w:p w14:paraId="3CE318E9" w14:textId="6B42C80B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Il sistema deve portare la miscela di CO2 e So2 ad avere una temperatura di </w:t>
            </w:r>
            <w:proofErr w:type="spellStart"/>
            <w:r w:rsidRPr="00D80405">
              <w:rPr>
                <w:rFonts w:ascii="Manrope" w:hAnsi="Manrope"/>
                <w:iCs/>
                <w:sz w:val="22"/>
                <w:szCs w:val="22"/>
              </w:rPr>
              <w:t>sottoraffreddamento</w:t>
            </w:r>
            <w:proofErr w:type="spellEnd"/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 di circa 3°C considerando una temperatura di liquido saturo di 54°C. </w:t>
            </w:r>
          </w:p>
        </w:tc>
        <w:tc>
          <w:tcPr>
            <w:tcW w:w="6237" w:type="dxa"/>
            <w:shd w:val="clear" w:color="auto" w:fill="E2EFD9" w:themeFill="accent6" w:themeFillTint="33"/>
          </w:tcPr>
          <w:p w14:paraId="6C2E8DA8" w14:textId="77777777" w:rsidR="00F51ABC" w:rsidRPr="00F51ABC" w:rsidRDefault="00F51ABC" w:rsidP="00F51ABC">
            <w:pPr>
              <w:spacing w:line="259" w:lineRule="auto"/>
              <w:rPr>
                <w:rFonts w:ascii="Manrope" w:hAnsi="Manrope" w:cs="Calibri"/>
                <w:sz w:val="20"/>
                <w:szCs w:val="20"/>
              </w:rPr>
            </w:pPr>
          </w:p>
        </w:tc>
      </w:tr>
      <w:tr w:rsidR="00F51ABC" w:rsidRPr="00F51ABC" w14:paraId="2E7D7B66" w14:textId="50FD5E4A" w:rsidTr="00F51ABC">
        <w:trPr>
          <w:jc w:val="center"/>
        </w:trPr>
        <w:tc>
          <w:tcPr>
            <w:tcW w:w="709" w:type="dxa"/>
            <w:vAlign w:val="center"/>
          </w:tcPr>
          <w:p w14:paraId="1576B942" w14:textId="77777777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799" w:type="dxa"/>
            <w:vAlign w:val="center"/>
          </w:tcPr>
          <w:p w14:paraId="06ADDA8B" w14:textId="56E2E623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D80405">
              <w:rPr>
                <w:rFonts w:ascii="Manrope" w:hAnsi="Manrope"/>
                <w:iCs/>
                <w:sz w:val="22"/>
                <w:szCs w:val="22"/>
              </w:rPr>
              <w:t>I ventilatori del condensatore devono essere controllabili entro un range tra il 25 e il 100% della velocità rotazionale nominale.</w:t>
            </w:r>
          </w:p>
        </w:tc>
        <w:tc>
          <w:tcPr>
            <w:tcW w:w="6237" w:type="dxa"/>
            <w:shd w:val="clear" w:color="auto" w:fill="E2EFD9" w:themeFill="accent6" w:themeFillTint="33"/>
          </w:tcPr>
          <w:p w14:paraId="23172B41" w14:textId="77777777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iCs/>
                <w:sz w:val="20"/>
                <w:szCs w:val="20"/>
              </w:rPr>
            </w:pPr>
          </w:p>
        </w:tc>
      </w:tr>
      <w:tr w:rsidR="00F51ABC" w:rsidRPr="00F51ABC" w14:paraId="146B5C9D" w14:textId="4AE32571" w:rsidTr="00F51ABC">
        <w:trPr>
          <w:jc w:val="center"/>
        </w:trPr>
        <w:tc>
          <w:tcPr>
            <w:tcW w:w="709" w:type="dxa"/>
            <w:vAlign w:val="center"/>
          </w:tcPr>
          <w:p w14:paraId="1EF3BFFD" w14:textId="77777777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bCs/>
                <w:iCs/>
                <w:color w:val="0000CC"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6799" w:type="dxa"/>
            <w:vAlign w:val="center"/>
          </w:tcPr>
          <w:p w14:paraId="08190EC7" w14:textId="79FF3BCD" w:rsidR="00F51ABC" w:rsidRPr="00F51ABC" w:rsidRDefault="00F51ABC" w:rsidP="00F51ABC">
            <w:pPr>
              <w:spacing w:line="259" w:lineRule="auto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Il sistema deve essere dotato di sistema di comunicazione in </w:t>
            </w:r>
            <w:proofErr w:type="spellStart"/>
            <w:r w:rsidRPr="00D80405">
              <w:rPr>
                <w:rFonts w:ascii="Manrope" w:hAnsi="Manrope"/>
                <w:iCs/>
                <w:sz w:val="22"/>
                <w:szCs w:val="22"/>
              </w:rPr>
              <w:t>modBus</w:t>
            </w:r>
            <w:proofErr w:type="spellEnd"/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shd w:val="clear" w:color="auto" w:fill="E2EFD9" w:themeFill="accent6" w:themeFillTint="33"/>
          </w:tcPr>
          <w:p w14:paraId="07204F2C" w14:textId="77777777" w:rsidR="00F51ABC" w:rsidRPr="00F51ABC" w:rsidRDefault="00F51ABC" w:rsidP="00F51ABC">
            <w:pPr>
              <w:spacing w:line="259" w:lineRule="auto"/>
              <w:rPr>
                <w:rFonts w:ascii="Manrope" w:hAnsi="Manrope" w:cs="Calibri"/>
                <w:sz w:val="20"/>
                <w:szCs w:val="20"/>
              </w:rPr>
            </w:pPr>
          </w:p>
        </w:tc>
      </w:tr>
      <w:tr w:rsidR="00F51ABC" w:rsidRPr="00F51ABC" w14:paraId="2D967F71" w14:textId="7D8A0CC5" w:rsidTr="00F51ABC">
        <w:trPr>
          <w:jc w:val="center"/>
        </w:trPr>
        <w:tc>
          <w:tcPr>
            <w:tcW w:w="709" w:type="dxa"/>
            <w:vAlign w:val="center"/>
          </w:tcPr>
          <w:p w14:paraId="75CCBC76" w14:textId="77777777" w:rsidR="00F51ABC" w:rsidRPr="00F51ABC" w:rsidRDefault="00F51ABC" w:rsidP="00F51ABC">
            <w:pPr>
              <w:spacing w:line="259" w:lineRule="auto"/>
              <w:jc w:val="center"/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</w:pPr>
            <w:r w:rsidRPr="00F51ABC">
              <w:rPr>
                <w:rFonts w:ascii="Manrope" w:hAnsi="Manrope" w:cs="Cambria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6799" w:type="dxa"/>
            <w:vAlign w:val="center"/>
          </w:tcPr>
          <w:p w14:paraId="4A66FB5E" w14:textId="33B1B094" w:rsidR="00F51ABC" w:rsidRPr="00F51ABC" w:rsidRDefault="00F51ABC" w:rsidP="00F51ABC">
            <w:pPr>
              <w:spacing w:line="259" w:lineRule="auto"/>
              <w:rPr>
                <w:rFonts w:ascii="Manrope" w:hAnsi="Manrope" w:cs="Calibri"/>
                <w:b/>
                <w:bCs/>
                <w:sz w:val="20"/>
                <w:szCs w:val="20"/>
              </w:rPr>
            </w:pPr>
            <w:r w:rsidRPr="00D80405">
              <w:rPr>
                <w:rFonts w:ascii="Manrope" w:hAnsi="Manrope"/>
                <w:iCs/>
                <w:sz w:val="22"/>
                <w:szCs w:val="22"/>
              </w:rPr>
              <w:t xml:space="preserve">La consegna del dispositivo deve avvenire presso la King Abdullah University di Riyadh e rispondere alle normative locali </w:t>
            </w:r>
          </w:p>
        </w:tc>
        <w:tc>
          <w:tcPr>
            <w:tcW w:w="6237" w:type="dxa"/>
            <w:shd w:val="clear" w:color="auto" w:fill="E2EFD9" w:themeFill="accent6" w:themeFillTint="33"/>
          </w:tcPr>
          <w:p w14:paraId="3418CDD7" w14:textId="77777777" w:rsidR="00F51ABC" w:rsidRPr="00F51ABC" w:rsidRDefault="00F51ABC" w:rsidP="00F51ABC">
            <w:pPr>
              <w:spacing w:line="259" w:lineRule="auto"/>
              <w:rPr>
                <w:rFonts w:ascii="Manrope" w:hAnsi="Manrope" w:cs="Calibri"/>
                <w:sz w:val="20"/>
                <w:szCs w:val="20"/>
              </w:rPr>
            </w:pPr>
          </w:p>
        </w:tc>
      </w:tr>
    </w:tbl>
    <w:p w14:paraId="71EA29A5" w14:textId="77777777" w:rsidR="00DA3F35" w:rsidRPr="00F51ABC" w:rsidRDefault="00DA3F35" w:rsidP="00F51ABC">
      <w:pPr>
        <w:spacing w:line="259" w:lineRule="auto"/>
        <w:rPr>
          <w:rFonts w:ascii="Manrope" w:hAnsi="Manrope"/>
          <w:sz w:val="20"/>
          <w:szCs w:val="20"/>
        </w:rPr>
      </w:pPr>
    </w:p>
    <w:sectPr w:rsidR="00DA3F35" w:rsidRPr="00F51ABC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5F865190" w:rsidR="00387A61" w:rsidRPr="00605E04" w:rsidRDefault="00605E04" w:rsidP="00605E0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bookmarkStart w:id="1" w:name="_Hlk146033185"/>
    <w:bookmarkStart w:id="2" w:name="_Hlk146033186"/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 w:rsidR="00412B36">
      <w:rPr>
        <w:rFonts w:ascii="Cambria" w:hAnsi="Cambria"/>
        <w:sz w:val="20"/>
      </w:rPr>
      <w:t>A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 xml:space="preserve"> _CIG </w:t>
    </w:r>
    <w:bookmarkEnd w:id="1"/>
    <w:bookmarkEnd w:id="2"/>
    <w:r w:rsidR="00A21B96" w:rsidRPr="00A21B96">
      <w:rPr>
        <w:rFonts w:ascii="Cambria" w:hAnsi="Cambria"/>
        <w:sz w:val="20"/>
      </w:rPr>
      <w:t>B0813447CD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0ABCDB4B" w:rsidR="002E1982" w:rsidRPr="00F51ABC" w:rsidRDefault="001C7CF6" w:rsidP="00806541">
    <w:pPr>
      <w:tabs>
        <w:tab w:val="center" w:pos="4819"/>
        <w:tab w:val="right" w:pos="9638"/>
      </w:tabs>
      <w:jc w:val="both"/>
      <w:rPr>
        <w:rFonts w:ascii="Manrope" w:hAnsi="Manrope"/>
        <w:sz w:val="20"/>
      </w:rPr>
    </w:pPr>
    <w:proofErr w:type="spellStart"/>
    <w:r w:rsidRPr="00F51ABC">
      <w:rPr>
        <w:rFonts w:ascii="Manrope" w:hAnsi="Manrope"/>
        <w:sz w:val="20"/>
      </w:rPr>
      <w:t>All</w:t>
    </w:r>
    <w:proofErr w:type="spellEnd"/>
    <w:r w:rsidRPr="00F51ABC">
      <w:rPr>
        <w:rFonts w:ascii="Manrope" w:hAnsi="Manrope"/>
        <w:sz w:val="20"/>
      </w:rPr>
      <w:t xml:space="preserve">. </w:t>
    </w:r>
    <w:r w:rsidR="00D77353">
      <w:rPr>
        <w:rFonts w:ascii="Manrope" w:hAnsi="Manrope"/>
        <w:sz w:val="20"/>
      </w:rPr>
      <w:t>B</w:t>
    </w:r>
    <w:r w:rsidRPr="00F51ABC">
      <w:rPr>
        <w:rFonts w:ascii="Manrope" w:hAnsi="Manrope"/>
        <w:sz w:val="20"/>
      </w:rPr>
      <w:t>_DICHIARAZIONE REQUISITI MINIMI INDEROGABILI</w:t>
    </w:r>
    <w:r w:rsidR="00605E04" w:rsidRPr="00F51ABC">
      <w:rPr>
        <w:rFonts w:ascii="Manrope" w:hAnsi="Manrope"/>
        <w:sz w:val="20"/>
      </w:rPr>
      <w:t xml:space="preserve"> </w:t>
    </w:r>
    <w:r w:rsidRPr="00F51ABC">
      <w:rPr>
        <w:rFonts w:ascii="Manrope" w:hAnsi="Manrope"/>
        <w:sz w:val="20"/>
      </w:rPr>
      <w:t xml:space="preserve">_CIG </w:t>
    </w:r>
    <w:r w:rsidR="007A07CF" w:rsidRPr="007A07CF">
      <w:rPr>
        <w:rFonts w:ascii="Manrope" w:hAnsi="Manrope"/>
        <w:sz w:val="20"/>
      </w:rPr>
      <w:t>B53C9E9841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180067EB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85">
          <w:rPr>
            <w:noProof/>
          </w:rPr>
          <w:t>5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02398"/>
      <w:docPartObj>
        <w:docPartGallery w:val="Page Numbers (Top of Page)"/>
        <w:docPartUnique/>
      </w:docPartObj>
    </w:sdtPr>
    <w:sdtEndPr/>
    <w:sdtContent>
      <w:p w14:paraId="3AD4560E" w14:textId="06A614A3" w:rsidR="00477C1A" w:rsidRDefault="005F3FF0" w:rsidP="005F3FF0">
        <w:pPr>
          <w:pStyle w:val="Intestazione"/>
        </w:pPr>
        <w:r w:rsidRPr="005F3FF0">
          <w:rPr>
            <w:noProof/>
          </w:rPr>
          <w:drawing>
            <wp:inline distT="0" distB="0" distL="0" distR="0" wp14:anchorId="633E7B3F" wp14:editId="319A9206">
              <wp:extent cx="9071610" cy="1077595"/>
              <wp:effectExtent l="0" t="0" r="0" b="0"/>
              <wp:docPr id="3" name="Immagin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071610" cy="1077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B67C6"/>
    <w:multiLevelType w:val="hybridMultilevel"/>
    <w:tmpl w:val="0F78E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68C84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1077D9"/>
    <w:rsid w:val="00144CEF"/>
    <w:rsid w:val="0014729E"/>
    <w:rsid w:val="00147FA8"/>
    <w:rsid w:val="00155F25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23625"/>
    <w:rsid w:val="003375C5"/>
    <w:rsid w:val="003430F5"/>
    <w:rsid w:val="00373854"/>
    <w:rsid w:val="00387A61"/>
    <w:rsid w:val="003A49BF"/>
    <w:rsid w:val="003C1D78"/>
    <w:rsid w:val="003C5F22"/>
    <w:rsid w:val="004016AA"/>
    <w:rsid w:val="00412B36"/>
    <w:rsid w:val="00413C63"/>
    <w:rsid w:val="00431B43"/>
    <w:rsid w:val="0045666F"/>
    <w:rsid w:val="00477C1A"/>
    <w:rsid w:val="0048625C"/>
    <w:rsid w:val="004B1122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5F3FF0"/>
    <w:rsid w:val="00605E04"/>
    <w:rsid w:val="006B1C18"/>
    <w:rsid w:val="006D3A54"/>
    <w:rsid w:val="00714F90"/>
    <w:rsid w:val="007879C3"/>
    <w:rsid w:val="007A07CF"/>
    <w:rsid w:val="00806541"/>
    <w:rsid w:val="00826D90"/>
    <w:rsid w:val="00851A03"/>
    <w:rsid w:val="00865F2F"/>
    <w:rsid w:val="0087796A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21B96"/>
    <w:rsid w:val="00A47AFE"/>
    <w:rsid w:val="00A7372B"/>
    <w:rsid w:val="00A85E54"/>
    <w:rsid w:val="00AE0CB3"/>
    <w:rsid w:val="00B006C8"/>
    <w:rsid w:val="00B20973"/>
    <w:rsid w:val="00B25257"/>
    <w:rsid w:val="00B3314A"/>
    <w:rsid w:val="00B767FF"/>
    <w:rsid w:val="00B86BA7"/>
    <w:rsid w:val="00BD1D07"/>
    <w:rsid w:val="00C17547"/>
    <w:rsid w:val="00C32EC7"/>
    <w:rsid w:val="00C43D6C"/>
    <w:rsid w:val="00C94D99"/>
    <w:rsid w:val="00CD226B"/>
    <w:rsid w:val="00CF5302"/>
    <w:rsid w:val="00CF668C"/>
    <w:rsid w:val="00D05E3A"/>
    <w:rsid w:val="00D06B55"/>
    <w:rsid w:val="00D1069A"/>
    <w:rsid w:val="00D12EFE"/>
    <w:rsid w:val="00D46CCC"/>
    <w:rsid w:val="00D56512"/>
    <w:rsid w:val="00D6496C"/>
    <w:rsid w:val="00D77353"/>
    <w:rsid w:val="00DA3F35"/>
    <w:rsid w:val="00DA6DCE"/>
    <w:rsid w:val="00DF1146"/>
    <w:rsid w:val="00E207E1"/>
    <w:rsid w:val="00E63958"/>
    <w:rsid w:val="00E754FD"/>
    <w:rsid w:val="00F21AA4"/>
    <w:rsid w:val="00F40D5F"/>
    <w:rsid w:val="00F416BF"/>
    <w:rsid w:val="00F51ABC"/>
    <w:rsid w:val="00F84567"/>
    <w:rsid w:val="00F906DE"/>
    <w:rsid w:val="00FB1463"/>
    <w:rsid w:val="00FB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72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A85E54"/>
  </w:style>
  <w:style w:type="paragraph" w:customStyle="1" w:styleId="usoboll1">
    <w:name w:val="usoboll1"/>
    <w:basedOn w:val="Normale"/>
    <w:link w:val="usoboll1Carattere"/>
    <w:qFormat/>
    <w:rsid w:val="00806541"/>
    <w:pPr>
      <w:widowControl w:val="0"/>
      <w:spacing w:line="482" w:lineRule="atLeast"/>
      <w:jc w:val="both"/>
    </w:pPr>
    <w:rPr>
      <w:rFonts w:eastAsia="MS Mincho"/>
    </w:rPr>
  </w:style>
  <w:style w:type="character" w:customStyle="1" w:styleId="usoboll1Carattere">
    <w:name w:val="usoboll1 Carattere"/>
    <w:link w:val="usoboll1"/>
    <w:rsid w:val="00806541"/>
    <w:rPr>
      <w:rFonts w:ascii="Times New Roman" w:eastAsia="MS Mincho" w:hAnsi="Times New Roman" w:cs="Times New Roman"/>
      <w:sz w:val="24"/>
      <w:szCs w:val="24"/>
      <w:lang w:eastAsia="it-IT"/>
    </w:rPr>
  </w:style>
  <w:style w:type="table" w:customStyle="1" w:styleId="Grigliatabella5">
    <w:name w:val="Griglia tabella5"/>
    <w:basedOn w:val="Tabellanormale"/>
    <w:next w:val="Grigliatabella"/>
    <w:rsid w:val="00DA3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15</cp:revision>
  <dcterms:created xsi:type="dcterms:W3CDTF">2023-06-13T07:43:00Z</dcterms:created>
  <dcterms:modified xsi:type="dcterms:W3CDTF">2025-01-17T10:00:00Z</dcterms:modified>
</cp:coreProperties>
</file>